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6F5C62">
        <w:rPr>
          <w:b w:val="0"/>
          <w:sz w:val="28"/>
          <w:szCs w:val="28"/>
        </w:rPr>
        <w:t>453</w:t>
      </w:r>
      <w:r>
        <w:rPr>
          <w:b w:val="0"/>
          <w:sz w:val="28"/>
          <w:szCs w:val="28"/>
        </w:rPr>
        <w:t>-1103/2025</w:t>
      </w:r>
    </w:p>
    <w:p w:rsidR="00B235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</w:t>
      </w:r>
      <w:r w:rsidR="006F5C62">
        <w:rPr>
          <w:rFonts w:ascii="Times New Roman" w:hAnsi="Times New Roman"/>
          <w:bCs/>
          <w:sz w:val="28"/>
          <w:szCs w:val="28"/>
        </w:rPr>
        <w:t>3086</w:t>
      </w:r>
      <w:r>
        <w:rPr>
          <w:rFonts w:ascii="Times New Roman" w:hAnsi="Times New Roman"/>
          <w:bCs/>
          <w:sz w:val="28"/>
          <w:szCs w:val="28"/>
        </w:rPr>
        <w:t>-</w:t>
      </w:r>
      <w:r w:rsidR="006F5C62">
        <w:rPr>
          <w:rFonts w:ascii="Times New Roman" w:hAnsi="Times New Roman"/>
          <w:bCs/>
          <w:sz w:val="28"/>
          <w:szCs w:val="28"/>
        </w:rPr>
        <w:t>57</w:t>
      </w:r>
    </w:p>
    <w:p w:rsidR="00B235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13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F5C62" w:rsidP="006F5C6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Медеа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Киларджяна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2131">
        <w:rPr>
          <w:rFonts w:ascii="Times New Roman" w:hAnsi="Times New Roman"/>
          <w:sz w:val="28"/>
          <w:szCs w:val="28"/>
        </w:rPr>
        <w:t>МВ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AE213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AE213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AE2131">
        <w:rPr>
          <w:rFonts w:ascii="Times New Roman" w:hAnsi="Times New Roman"/>
          <w:sz w:val="28"/>
          <w:szCs w:val="28"/>
        </w:rPr>
        <w:t>*</w:t>
      </w:r>
    </w:p>
    <w:p w:rsidR="00B2353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AE2131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DB13D7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>» (далее ООО 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 xml:space="preserve">») </w:t>
      </w:r>
      <w:r w:rsidR="006F5C62">
        <w:rPr>
          <w:rFonts w:ascii="Times New Roman" w:hAnsi="Times New Roman"/>
          <w:sz w:val="28"/>
          <w:szCs w:val="28"/>
        </w:rPr>
        <w:t>Киларджян</w:t>
      </w:r>
      <w:r w:rsidR="006F5C62">
        <w:rPr>
          <w:rFonts w:ascii="Times New Roman" w:hAnsi="Times New Roman"/>
          <w:sz w:val="28"/>
          <w:szCs w:val="28"/>
        </w:rPr>
        <w:t xml:space="preserve"> М.В.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7D09B3" w:rsidP="007D0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Киларджян</w:t>
      </w:r>
      <w:r>
        <w:rPr>
          <w:rFonts w:ascii="Times New Roman" w:hAnsi="Times New Roman"/>
          <w:sz w:val="28"/>
          <w:szCs w:val="28"/>
        </w:rPr>
        <w:t xml:space="preserve"> М.В.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Киларджяна</w:t>
      </w:r>
      <w:r>
        <w:rPr>
          <w:rFonts w:ascii="Times New Roman" w:hAnsi="Times New Roman"/>
          <w:sz w:val="28"/>
          <w:szCs w:val="28"/>
        </w:rPr>
        <w:t xml:space="preserve"> М.В.</w:t>
      </w:r>
    </w:p>
    <w:p w:rsidR="00DB13D7" w:rsidP="007D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 w:rsidR="006F5C62">
        <w:rPr>
          <w:rFonts w:ascii="Times New Roman" w:hAnsi="Times New Roman"/>
          <w:sz w:val="28"/>
          <w:szCs w:val="28"/>
        </w:rPr>
        <w:t>Киларджяна</w:t>
      </w:r>
      <w:r w:rsidR="006F5C62">
        <w:rPr>
          <w:rFonts w:ascii="Times New Roman" w:hAnsi="Times New Roman"/>
          <w:sz w:val="28"/>
          <w:szCs w:val="28"/>
        </w:rPr>
        <w:t xml:space="preserve"> М.В.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6F5C62">
        <w:rPr>
          <w:rFonts w:ascii="Times New Roman" w:hAnsi="Times New Roman"/>
          <w:sz w:val="28"/>
          <w:szCs w:val="28"/>
        </w:rPr>
        <w:t>784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6F5C62">
        <w:rPr>
          <w:rFonts w:ascii="Times New Roman" w:hAnsi="Times New Roman"/>
          <w:sz w:val="28"/>
          <w:szCs w:val="28"/>
        </w:rPr>
        <w:t>07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ию</w:t>
      </w:r>
      <w:r w:rsidR="006F5C62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 xml:space="preserve">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6F5C62">
        <w:rPr>
          <w:rFonts w:ascii="Times New Roman" w:hAnsi="Times New Roman"/>
          <w:sz w:val="28"/>
          <w:szCs w:val="28"/>
        </w:rPr>
        <w:t>07</w:t>
      </w:r>
      <w:r w:rsidR="00F07D52">
        <w:rPr>
          <w:rFonts w:ascii="Times New Roman" w:hAnsi="Times New Roman"/>
          <w:sz w:val="28"/>
          <w:szCs w:val="28"/>
        </w:rPr>
        <w:t xml:space="preserve"> ию</w:t>
      </w:r>
      <w:r w:rsidR="006F5C62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B13D7">
        <w:rPr>
          <w:rFonts w:ascii="Times New Roman" w:hAnsi="Times New Roman"/>
          <w:sz w:val="28"/>
          <w:szCs w:val="28"/>
        </w:rPr>
        <w:t>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F5C62">
        <w:rPr>
          <w:rFonts w:ascii="Times New Roman" w:hAnsi="Times New Roman"/>
          <w:sz w:val="28"/>
          <w:szCs w:val="28"/>
        </w:rPr>
        <w:t>2</w:t>
      </w:r>
      <w:r w:rsidR="00DB13D7">
        <w:rPr>
          <w:rFonts w:ascii="Times New Roman" w:hAnsi="Times New Roman"/>
          <w:sz w:val="28"/>
          <w:szCs w:val="28"/>
        </w:rPr>
        <w:t>6 июн</w:t>
      </w:r>
      <w:r>
        <w:rPr>
          <w:rFonts w:ascii="Times New Roman" w:hAnsi="Times New Roman"/>
          <w:sz w:val="28"/>
          <w:szCs w:val="28"/>
        </w:rPr>
        <w:t xml:space="preserve">я 2025 года, согласно, которой налоговым органом, осуществляющим учет, является Межрайонная инспекция ФНС России № 2 по ХМАО – Югре, генеральным </w:t>
      </w:r>
      <w:r w:rsidR="00BA44DF">
        <w:rPr>
          <w:rFonts w:ascii="Times New Roman" w:hAnsi="Times New Roman"/>
          <w:sz w:val="28"/>
          <w:szCs w:val="28"/>
        </w:rPr>
        <w:t>директором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13D7">
        <w:rPr>
          <w:rFonts w:ascii="Times New Roman" w:hAnsi="Times New Roman"/>
          <w:sz w:val="28"/>
          <w:szCs w:val="28"/>
        </w:rPr>
        <w:t>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6F5C62">
        <w:rPr>
          <w:rFonts w:ascii="Times New Roman" w:hAnsi="Times New Roman"/>
          <w:sz w:val="28"/>
          <w:szCs w:val="28"/>
        </w:rPr>
        <w:t>Киларджян</w:t>
      </w:r>
      <w:r w:rsidR="006F5C62">
        <w:rPr>
          <w:rFonts w:ascii="Times New Roman" w:hAnsi="Times New Roman"/>
          <w:sz w:val="28"/>
          <w:szCs w:val="28"/>
        </w:rPr>
        <w:t xml:space="preserve"> М.В.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DB13D7">
        <w:rPr>
          <w:rFonts w:ascii="Times New Roman" w:hAnsi="Times New Roman"/>
          <w:sz w:val="28"/>
          <w:szCs w:val="28"/>
        </w:rPr>
        <w:t>»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="006F5C62">
        <w:rPr>
          <w:rFonts w:ascii="Times New Roman" w:hAnsi="Times New Roman"/>
          <w:sz w:val="28"/>
          <w:szCs w:val="28"/>
        </w:rPr>
        <w:t>Киларджяна</w:t>
      </w:r>
      <w:r w:rsidR="006F5C62">
        <w:rPr>
          <w:rFonts w:ascii="Times New Roman" w:hAnsi="Times New Roman"/>
          <w:sz w:val="28"/>
          <w:szCs w:val="28"/>
        </w:rPr>
        <w:t xml:space="preserve"> М.В.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E363D5">
        <w:rPr>
          <w:rFonts w:ascii="Times New Roman" w:hAnsi="Times New Roman"/>
          <w:sz w:val="28"/>
          <w:szCs w:val="28"/>
        </w:rPr>
        <w:t>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F5C62">
        <w:rPr>
          <w:rFonts w:ascii="Times New Roman" w:hAnsi="Times New Roman"/>
          <w:sz w:val="28"/>
          <w:szCs w:val="28"/>
        </w:rPr>
        <w:t>Киларджяна</w:t>
      </w:r>
      <w:r w:rsidR="006F5C62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6F5C62">
        <w:rPr>
          <w:rFonts w:ascii="Times New Roman" w:hAnsi="Times New Roman"/>
          <w:sz w:val="28"/>
          <w:szCs w:val="28"/>
        </w:rPr>
        <w:t>Киларджяну</w:t>
      </w:r>
      <w:r w:rsidR="006F5C62">
        <w:rPr>
          <w:rFonts w:ascii="Times New Roman" w:hAnsi="Times New Roman"/>
          <w:sz w:val="28"/>
          <w:szCs w:val="28"/>
        </w:rPr>
        <w:t xml:space="preserve"> М.В.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6F5C6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6F5C62">
        <w:rPr>
          <w:rFonts w:ascii="Times New Roman" w:hAnsi="Times New Roman"/>
          <w:sz w:val="28"/>
          <w:szCs w:val="28"/>
        </w:rPr>
        <w:t xml:space="preserve">директора </w:t>
      </w:r>
      <w:r w:rsidR="006F5C62">
        <w:rPr>
          <w:rFonts w:ascii="Times New Roman" w:hAnsi="Times New Roman"/>
          <w:sz w:val="28"/>
          <w:szCs w:val="28"/>
        </w:rPr>
        <w:br/>
        <w:t>общества с ограниченной ответственностью «</w:t>
      </w:r>
      <w:r w:rsidR="006F5C62">
        <w:rPr>
          <w:rFonts w:ascii="Times New Roman" w:hAnsi="Times New Roman"/>
          <w:sz w:val="28"/>
          <w:szCs w:val="28"/>
        </w:rPr>
        <w:t>Медеа</w:t>
      </w:r>
      <w:r w:rsidR="006F5C62">
        <w:rPr>
          <w:rFonts w:ascii="Times New Roman" w:hAnsi="Times New Roman"/>
          <w:sz w:val="28"/>
          <w:szCs w:val="28"/>
        </w:rPr>
        <w:t xml:space="preserve">» </w:t>
      </w:r>
      <w:r w:rsidR="006F5C62">
        <w:rPr>
          <w:rFonts w:ascii="Times New Roman" w:hAnsi="Times New Roman"/>
          <w:sz w:val="28"/>
          <w:szCs w:val="28"/>
        </w:rPr>
        <w:t>Киларджяна</w:t>
      </w:r>
      <w:r w:rsidR="006F5C62">
        <w:rPr>
          <w:rFonts w:ascii="Times New Roman" w:hAnsi="Times New Roman"/>
          <w:sz w:val="28"/>
          <w:szCs w:val="28"/>
        </w:rPr>
        <w:t xml:space="preserve"> </w:t>
      </w:r>
      <w:r w:rsidR="006F5C62">
        <w:rPr>
          <w:rFonts w:ascii="Times New Roman" w:hAnsi="Times New Roman"/>
          <w:sz w:val="28"/>
          <w:szCs w:val="28"/>
        </w:rPr>
        <w:br/>
      </w:r>
      <w:r w:rsidR="00AE2131">
        <w:rPr>
          <w:rFonts w:ascii="Times New Roman" w:hAnsi="Times New Roman"/>
          <w:sz w:val="28"/>
          <w:szCs w:val="28"/>
        </w:rPr>
        <w:t>МВ</w:t>
      </w:r>
      <w:r w:rsidRPr="00E363D5" w:rsidR="006F5C62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AE2131" w:rsidP="00AE213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D09B3">
      <w:headerReference w:type="default" r:id="rId5"/>
      <w:pgSz w:w="11906" w:h="16838"/>
      <w:pgMar w:top="1077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E213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7759C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96278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6F5C62"/>
    <w:rsid w:val="00702A29"/>
    <w:rsid w:val="00703928"/>
    <w:rsid w:val="00740CA4"/>
    <w:rsid w:val="00740CFB"/>
    <w:rsid w:val="00747900"/>
    <w:rsid w:val="00784264"/>
    <w:rsid w:val="00797C22"/>
    <w:rsid w:val="007D09B3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06D27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2131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A44DF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B13D7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13B5-3229-4F6E-9E9E-922DCD75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